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6E77" w14:textId="6081E9B9" w:rsidR="00D7708E" w:rsidRDefault="00D7708E" w:rsidP="00D7708E">
      <w:pPr>
        <w:jc w:val="right"/>
        <w:rPr>
          <w:sz w:val="18"/>
          <w:szCs w:val="16"/>
        </w:rPr>
      </w:pPr>
      <w:r>
        <w:rPr>
          <w:sz w:val="18"/>
          <w:szCs w:val="16"/>
        </w:rPr>
        <w:t xml:space="preserve">Załącznik nr 2 do zarządzenia nr </w:t>
      </w:r>
      <w:r>
        <w:rPr>
          <w:sz w:val="18"/>
          <w:szCs w:val="16"/>
        </w:rPr>
        <w:t>80</w:t>
      </w:r>
      <w:r>
        <w:rPr>
          <w:sz w:val="18"/>
          <w:szCs w:val="16"/>
        </w:rPr>
        <w:t xml:space="preserve">/RIP/2021 </w:t>
      </w:r>
      <w:r>
        <w:rPr>
          <w:sz w:val="18"/>
          <w:szCs w:val="16"/>
        </w:rPr>
        <w:br/>
        <w:t xml:space="preserve">Wójta Gminy Łodygowice z dnia </w:t>
      </w:r>
      <w:r>
        <w:rPr>
          <w:sz w:val="18"/>
          <w:szCs w:val="16"/>
        </w:rPr>
        <w:t>29</w:t>
      </w:r>
      <w:r>
        <w:rPr>
          <w:sz w:val="18"/>
          <w:szCs w:val="16"/>
        </w:rPr>
        <w:t xml:space="preserve">.10.2021 r. </w:t>
      </w:r>
    </w:p>
    <w:p w14:paraId="2FEF8E11" w14:textId="77777777" w:rsidR="00D7708E" w:rsidRDefault="00D7708E" w:rsidP="00D7708E">
      <w:pPr>
        <w:ind w:firstLine="0"/>
      </w:pPr>
    </w:p>
    <w:p w14:paraId="1429FCEB" w14:textId="77777777" w:rsidR="00D7708E" w:rsidRDefault="00D7708E" w:rsidP="00D7708E">
      <w:pPr>
        <w:ind w:firstLine="0"/>
        <w:jc w:val="center"/>
        <w:rPr>
          <w:b/>
          <w:bCs/>
        </w:rPr>
      </w:pPr>
      <w:r>
        <w:rPr>
          <w:b/>
          <w:bCs/>
        </w:rPr>
        <w:t>OGŁOSZENIE O SPRZEDAŻY SAMOCHODU</w:t>
      </w:r>
    </w:p>
    <w:p w14:paraId="29D87593" w14:textId="77777777" w:rsidR="00D7708E" w:rsidRDefault="00D7708E" w:rsidP="00D7708E">
      <w:pPr>
        <w:ind w:firstLine="0"/>
        <w:jc w:val="center"/>
        <w:rPr>
          <w:b/>
          <w:bCs/>
        </w:rPr>
      </w:pPr>
      <w:r>
        <w:rPr>
          <w:b/>
          <w:bCs/>
        </w:rPr>
        <w:t>WÓJT GMINY ŁODYGOWICE</w:t>
      </w:r>
    </w:p>
    <w:p w14:paraId="702356B3" w14:textId="77777777" w:rsidR="00D7708E" w:rsidRDefault="00D7708E" w:rsidP="00D7708E">
      <w:pPr>
        <w:ind w:firstLine="0"/>
        <w:jc w:val="left"/>
        <w:rPr>
          <w:b/>
          <w:bCs/>
        </w:rPr>
      </w:pPr>
      <w:r>
        <w:rPr>
          <w:b/>
          <w:bCs/>
        </w:rPr>
        <w:t>Ogłasza sprzedaż samochodu osobowego marki Fiat Panda , stanowiącego własność Gminy Łodygowice, w drodze składania pisemnych ofert.</w:t>
      </w:r>
    </w:p>
    <w:p w14:paraId="16C20A1D" w14:textId="77777777" w:rsidR="00D7708E" w:rsidRDefault="00D7708E" w:rsidP="00D7708E">
      <w:pPr>
        <w:ind w:firstLine="0"/>
        <w:jc w:val="left"/>
        <w:rPr>
          <w:b/>
          <w:bCs/>
        </w:rPr>
      </w:pPr>
    </w:p>
    <w:p w14:paraId="2D0AC265" w14:textId="77777777" w:rsidR="00D7708E" w:rsidRDefault="00D7708E" w:rsidP="00D7708E">
      <w:pPr>
        <w:pStyle w:val="Akapitzlist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Nazwa i siedziba sprzedającego:</w:t>
      </w:r>
    </w:p>
    <w:p w14:paraId="10D05797" w14:textId="77777777" w:rsidR="00D7708E" w:rsidRDefault="00D7708E" w:rsidP="00D7708E">
      <w:pPr>
        <w:ind w:left="709" w:firstLine="0"/>
        <w:jc w:val="left"/>
      </w:pPr>
      <w:r>
        <w:t>Gmina Łodygowice</w:t>
      </w:r>
      <w:r>
        <w:br/>
        <w:t>ul. Piłsudskiego 75</w:t>
      </w:r>
    </w:p>
    <w:p w14:paraId="23BCE67E" w14:textId="77777777" w:rsidR="00D7708E" w:rsidRDefault="00D7708E" w:rsidP="00D7708E">
      <w:pPr>
        <w:ind w:left="709" w:firstLine="0"/>
        <w:jc w:val="left"/>
      </w:pPr>
      <w:r>
        <w:t>34-325 Łodygowice</w:t>
      </w:r>
    </w:p>
    <w:p w14:paraId="20E330D0" w14:textId="77777777" w:rsidR="00D7708E" w:rsidRDefault="00D7708E" w:rsidP="00D7708E">
      <w:pPr>
        <w:pStyle w:val="Akapitzlist"/>
        <w:numPr>
          <w:ilvl w:val="0"/>
          <w:numId w:val="1"/>
        </w:numPr>
        <w:jc w:val="left"/>
      </w:pPr>
      <w:r>
        <w:rPr>
          <w:b/>
          <w:bCs/>
          <w:u w:val="single"/>
        </w:rPr>
        <w:t>Opis przedmiotu sprzedaży</w:t>
      </w:r>
      <w:r>
        <w:t xml:space="preserve">: samochód osobowy </w:t>
      </w:r>
    </w:p>
    <w:p w14:paraId="46D46884" w14:textId="77777777" w:rsidR="00D7708E" w:rsidRDefault="00D7708E" w:rsidP="00D7708E">
      <w:pPr>
        <w:ind w:left="709" w:firstLine="0"/>
        <w:jc w:val="left"/>
      </w:pPr>
      <w:r>
        <w:t xml:space="preserve">Model : </w:t>
      </w:r>
      <w:r>
        <w:rPr>
          <w:b/>
          <w:bCs/>
        </w:rPr>
        <w:t>Fiat Panda</w:t>
      </w:r>
      <w:r>
        <w:t xml:space="preserve"> </w:t>
      </w:r>
    </w:p>
    <w:p w14:paraId="5DBA5855" w14:textId="77777777" w:rsidR="00D7708E" w:rsidRDefault="00D7708E" w:rsidP="00D7708E">
      <w:pPr>
        <w:ind w:left="709" w:firstLine="0"/>
        <w:jc w:val="left"/>
      </w:pPr>
      <w:r>
        <w:t xml:space="preserve">Nr rejestracyjny :  </w:t>
      </w:r>
      <w:r>
        <w:rPr>
          <w:b/>
          <w:bCs/>
        </w:rPr>
        <w:t>SZY 40F8</w:t>
      </w:r>
    </w:p>
    <w:p w14:paraId="50DBA08D" w14:textId="77777777" w:rsidR="00D7708E" w:rsidRDefault="00D7708E" w:rsidP="00D7708E">
      <w:pPr>
        <w:ind w:left="709" w:firstLine="0"/>
        <w:jc w:val="left"/>
        <w:rPr>
          <w:b/>
          <w:bCs/>
        </w:rPr>
      </w:pPr>
      <w:r>
        <w:t xml:space="preserve">Rok Produkcji : </w:t>
      </w:r>
      <w:r>
        <w:rPr>
          <w:b/>
          <w:bCs/>
        </w:rPr>
        <w:t>2008</w:t>
      </w:r>
    </w:p>
    <w:p w14:paraId="14AB1BBD" w14:textId="77777777" w:rsidR="00D7708E" w:rsidRDefault="00D7708E" w:rsidP="00D7708E">
      <w:pPr>
        <w:ind w:left="709" w:firstLine="0"/>
        <w:jc w:val="left"/>
      </w:pPr>
      <w:r>
        <w:t>Data pierwszej rejestracji :</w:t>
      </w:r>
      <w:r>
        <w:rPr>
          <w:b/>
          <w:bCs/>
        </w:rPr>
        <w:t xml:space="preserve"> 13.01.2009r.</w:t>
      </w:r>
    </w:p>
    <w:p w14:paraId="0353E553" w14:textId="77777777" w:rsidR="00D7708E" w:rsidRDefault="00D7708E" w:rsidP="00D7708E">
      <w:pPr>
        <w:ind w:left="709" w:firstLine="0"/>
        <w:jc w:val="left"/>
      </w:pPr>
      <w:r>
        <w:t xml:space="preserve">Numer Identyfikacyjny Pojazdu : </w:t>
      </w:r>
      <w:r>
        <w:rPr>
          <w:b/>
          <w:bCs/>
        </w:rPr>
        <w:t>ZFA16900001240582</w:t>
      </w:r>
    </w:p>
    <w:p w14:paraId="44915574" w14:textId="77777777" w:rsidR="00D7708E" w:rsidRDefault="00D7708E" w:rsidP="00D7708E">
      <w:pPr>
        <w:ind w:left="709" w:firstLine="0"/>
        <w:jc w:val="left"/>
      </w:pPr>
      <w:r>
        <w:t xml:space="preserve">Pojemność silnika : </w:t>
      </w:r>
      <w:r>
        <w:rPr>
          <w:b/>
          <w:bCs/>
        </w:rPr>
        <w:t>1242 cm</w:t>
      </w:r>
      <w:r>
        <w:rPr>
          <w:b/>
          <w:bCs/>
          <w:vertAlign w:val="superscript"/>
        </w:rPr>
        <w:t>2</w:t>
      </w:r>
    </w:p>
    <w:p w14:paraId="168814BE" w14:textId="77777777" w:rsidR="00D7708E" w:rsidRDefault="00D7708E" w:rsidP="00D7708E">
      <w:pPr>
        <w:ind w:left="709" w:firstLine="0"/>
        <w:jc w:val="left"/>
        <w:rPr>
          <w:b/>
          <w:bCs/>
        </w:rPr>
      </w:pPr>
      <w:r>
        <w:t xml:space="preserve">Przebieg : </w:t>
      </w:r>
      <w:r>
        <w:rPr>
          <w:b/>
          <w:bCs/>
        </w:rPr>
        <w:t>164 000 km</w:t>
      </w:r>
    </w:p>
    <w:p w14:paraId="7D908015" w14:textId="77777777" w:rsidR="00D7708E" w:rsidRDefault="00D7708E" w:rsidP="00D7708E">
      <w:pPr>
        <w:ind w:left="709" w:firstLine="0"/>
        <w:jc w:val="left"/>
      </w:pPr>
      <w:r>
        <w:t>Rodzaj nadwozia :</w:t>
      </w:r>
      <w:r>
        <w:rPr>
          <w:b/>
          <w:bCs/>
        </w:rPr>
        <w:t xml:space="preserve"> minivan 5 drzwiowy</w:t>
      </w:r>
    </w:p>
    <w:p w14:paraId="2B8E9546" w14:textId="77777777" w:rsidR="00D7708E" w:rsidRDefault="00D7708E" w:rsidP="00D7708E">
      <w:pPr>
        <w:ind w:left="709" w:firstLine="0"/>
        <w:jc w:val="left"/>
      </w:pPr>
      <w:r>
        <w:t xml:space="preserve">Kolor nadwozia : </w:t>
      </w:r>
      <w:r>
        <w:rPr>
          <w:b/>
          <w:bCs/>
        </w:rPr>
        <w:t>liliowy 2-warstwowy z efektem metalicznym</w:t>
      </w:r>
    </w:p>
    <w:p w14:paraId="18016AC9" w14:textId="77777777" w:rsidR="00D7708E" w:rsidRDefault="00D7708E" w:rsidP="00D7708E">
      <w:pPr>
        <w:ind w:left="709" w:firstLine="0"/>
        <w:jc w:val="left"/>
        <w:rPr>
          <w:b/>
          <w:bCs/>
        </w:rPr>
      </w:pPr>
      <w:r>
        <w:t xml:space="preserve">Charakter wykorzystania : </w:t>
      </w:r>
      <w:r>
        <w:rPr>
          <w:b/>
          <w:bCs/>
        </w:rPr>
        <w:t>samochód osobowy</w:t>
      </w:r>
    </w:p>
    <w:p w14:paraId="096A5805" w14:textId="77777777" w:rsidR="00D7708E" w:rsidRDefault="00D7708E" w:rsidP="00D7708E">
      <w:pPr>
        <w:ind w:left="709" w:firstLine="0"/>
        <w:jc w:val="left"/>
      </w:pPr>
      <w:r>
        <w:t xml:space="preserve">Wyposażenie : </w:t>
      </w:r>
      <w:r>
        <w:rPr>
          <w:b/>
          <w:bCs/>
        </w:rPr>
        <w:t>standardowe</w:t>
      </w:r>
    </w:p>
    <w:p w14:paraId="4FBF77BB" w14:textId="77777777" w:rsidR="00D7708E" w:rsidRDefault="00D7708E" w:rsidP="00D7708E">
      <w:pPr>
        <w:ind w:left="709" w:firstLine="0"/>
        <w:jc w:val="left"/>
      </w:pPr>
      <w:r>
        <w:t xml:space="preserve">Samochód posiada ważny przegląd techniczny (do 28.01.2022 r. ) i ubezpieczenie </w:t>
      </w:r>
      <w:r>
        <w:br/>
        <w:t>(do 12.01.2022 r.)</w:t>
      </w:r>
    </w:p>
    <w:p w14:paraId="7F611872" w14:textId="77777777" w:rsidR="00D7708E" w:rsidRDefault="00D7708E" w:rsidP="00D7708E">
      <w:pPr>
        <w:ind w:left="709" w:firstLine="0"/>
        <w:jc w:val="left"/>
        <w:rPr>
          <w:b/>
          <w:bCs/>
        </w:rPr>
      </w:pPr>
      <w:r>
        <w:t xml:space="preserve">Inne : </w:t>
      </w:r>
      <w:r>
        <w:rPr>
          <w:b/>
          <w:bCs/>
        </w:rPr>
        <w:t>Samochód jest niesprawny, wymaga przewozu lawetą.</w:t>
      </w:r>
    </w:p>
    <w:p w14:paraId="4AF3D39C" w14:textId="77777777" w:rsidR="00D7708E" w:rsidRDefault="00D7708E" w:rsidP="00D7708E">
      <w:pPr>
        <w:pStyle w:val="Akapitzlist"/>
        <w:numPr>
          <w:ilvl w:val="0"/>
          <w:numId w:val="1"/>
        </w:numPr>
        <w:jc w:val="left"/>
      </w:pPr>
      <w:r>
        <w:rPr>
          <w:b/>
          <w:bCs/>
        </w:rPr>
        <w:t>Wartość pojazdu</w:t>
      </w:r>
      <w:r>
        <w:t xml:space="preserve"> :</w:t>
      </w:r>
    </w:p>
    <w:p w14:paraId="0709EDCE" w14:textId="77777777" w:rsidR="00D7708E" w:rsidRDefault="00D7708E" w:rsidP="00D7708E">
      <w:pPr>
        <w:spacing w:after="160"/>
        <w:ind w:left="709" w:firstLine="0"/>
        <w:rPr>
          <w:rFonts w:eastAsiaTheme="minorHAnsi" w:cstheme="minorBidi"/>
          <w:szCs w:val="24"/>
        </w:rPr>
      </w:pPr>
      <w:r>
        <w:rPr>
          <w:szCs w:val="24"/>
        </w:rPr>
        <w:t xml:space="preserve">Cena wywoławcza : </w:t>
      </w:r>
      <w:r>
        <w:rPr>
          <w:b/>
          <w:bCs/>
          <w:szCs w:val="24"/>
        </w:rPr>
        <w:t>3 000,00 zł;</w:t>
      </w:r>
      <w:r>
        <w:rPr>
          <w:szCs w:val="24"/>
        </w:rPr>
        <w:t xml:space="preserve"> sprzedaż nie podlega opodatkowaniu podatkiem  VAT </w:t>
      </w:r>
      <w:r>
        <w:rPr>
          <w:rFonts w:eastAsiaTheme="minorHAnsi" w:cstheme="minorBidi"/>
          <w:szCs w:val="24"/>
        </w:rPr>
        <w:t>na podstawie art. 43 ust.1 pkt. 2 ustawy z dnia 11 marca 2004 r. o podatku od towarów i usług (</w:t>
      </w:r>
      <w:proofErr w:type="spellStart"/>
      <w:r>
        <w:rPr>
          <w:rFonts w:eastAsiaTheme="minorHAnsi" w:cstheme="minorBidi"/>
          <w:szCs w:val="24"/>
        </w:rPr>
        <w:t>t.j</w:t>
      </w:r>
      <w:proofErr w:type="spellEnd"/>
      <w:r>
        <w:rPr>
          <w:rFonts w:eastAsiaTheme="minorHAnsi" w:cstheme="minorBidi"/>
          <w:szCs w:val="24"/>
        </w:rPr>
        <w:t xml:space="preserve">. Dz. U. z 2021 r. poz. 685 z </w:t>
      </w:r>
      <w:proofErr w:type="spellStart"/>
      <w:r>
        <w:rPr>
          <w:rFonts w:eastAsiaTheme="minorHAnsi" w:cstheme="minorBidi"/>
          <w:szCs w:val="24"/>
        </w:rPr>
        <w:t>późn</w:t>
      </w:r>
      <w:proofErr w:type="spellEnd"/>
      <w:r>
        <w:rPr>
          <w:rFonts w:eastAsiaTheme="minorHAnsi" w:cstheme="minorBidi"/>
          <w:szCs w:val="24"/>
        </w:rPr>
        <w:t>. zm.).</w:t>
      </w:r>
    </w:p>
    <w:p w14:paraId="22F49B0E" w14:textId="77777777" w:rsidR="00D7708E" w:rsidRDefault="00D7708E" w:rsidP="00D7708E">
      <w:pPr>
        <w:pStyle w:val="Akapitzlist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Wadium</w:t>
      </w:r>
    </w:p>
    <w:p w14:paraId="1CED29CD" w14:textId="77777777" w:rsidR="00D7708E" w:rsidRDefault="00D7708E" w:rsidP="00D7708E">
      <w:pPr>
        <w:ind w:left="709" w:firstLine="0"/>
      </w:pPr>
      <w:r>
        <w:t xml:space="preserve">Warunkiem przystąpienia do przetargu jest wpłacenie wymaganego wadium </w:t>
      </w:r>
      <w:r>
        <w:br/>
        <w:t xml:space="preserve">w wysokości 10 % ceny wywoławczej, t. j </w:t>
      </w:r>
      <w:r>
        <w:rPr>
          <w:b/>
          <w:bCs/>
        </w:rPr>
        <w:t>300,00</w:t>
      </w:r>
      <w:r>
        <w:t xml:space="preserve"> </w:t>
      </w:r>
      <w:r>
        <w:rPr>
          <w:b/>
          <w:bCs/>
        </w:rPr>
        <w:t>zł.</w:t>
      </w:r>
    </w:p>
    <w:p w14:paraId="51695C69" w14:textId="77777777" w:rsidR="00D7708E" w:rsidRDefault="00D7708E" w:rsidP="00D7708E">
      <w:pPr>
        <w:ind w:left="709" w:firstLine="0"/>
      </w:pPr>
      <w:r>
        <w:lastRenderedPageBreak/>
        <w:t xml:space="preserve">Wadium należy wpłacić najpóźniej na dwa dni robocze przed dniem przetargu do godz. 14.00 przelewem bankowym na konto Urzędu Gminy Łodygowice nr </w:t>
      </w:r>
      <w:r>
        <w:rPr>
          <w:b/>
          <w:bCs/>
          <w:szCs w:val="24"/>
        </w:rPr>
        <w:t>40 8137 0009 0000 2541 2000 0040</w:t>
      </w:r>
      <w:r>
        <w:t>, w tytule przelewu wpisując „</w:t>
      </w:r>
      <w:r>
        <w:rPr>
          <w:i/>
          <w:iCs/>
        </w:rPr>
        <w:t>wadium przetargowe na zakup samochodu marki Fiat Panda</w:t>
      </w:r>
      <w:r>
        <w:t xml:space="preserve">”. Wpłacone wadium zostanie zaliczone na poczet ceny nabycia uczestnikowi, który przetarg wygra. Pozostałym osobom, które wpłaciły wadium na konto zostanie ono zwrócone w terminie 5 dni roboczych od dnia dokonania wyboru lub odrzucenia oferty. Wadium nie podlega zwrotowi w przypadku uchylenia się od zawarcia umowy przez Oferenta, który przetarg wygrał. </w:t>
      </w:r>
    </w:p>
    <w:p w14:paraId="520B1829" w14:textId="77777777" w:rsidR="00D7708E" w:rsidRDefault="00D7708E" w:rsidP="00D7708E">
      <w:pPr>
        <w:pStyle w:val="Akapitzlist"/>
        <w:numPr>
          <w:ilvl w:val="0"/>
          <w:numId w:val="1"/>
        </w:numPr>
        <w:jc w:val="left"/>
      </w:pPr>
      <w:r>
        <w:rPr>
          <w:b/>
          <w:bCs/>
        </w:rPr>
        <w:t>Wymagania jakim powinna odpowiadać oferta w prowadzonym przetargu</w:t>
      </w:r>
      <w:r>
        <w:t>:</w:t>
      </w:r>
    </w:p>
    <w:p w14:paraId="0EAACBF1" w14:textId="77777777" w:rsidR="00D7708E" w:rsidRDefault="00D7708E" w:rsidP="00D7708E">
      <w:pPr>
        <w:ind w:left="709" w:firstLine="0"/>
        <w:jc w:val="left"/>
      </w:pPr>
      <w:r>
        <w:t>Oferta pod rygorem nieważności powinna być sporządzona w formie pisemnej i musi zawierać:</w:t>
      </w:r>
    </w:p>
    <w:p w14:paraId="495E975F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Imię i nazwisko, dokładny adres i telefon kontaktowy lub nazwę firmy, siedziby Oferenta, telefon, fax, e-mail, NIP, REGON;</w:t>
      </w:r>
    </w:p>
    <w:p w14:paraId="4CE1E18A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W przypadku przystąpienia do przetargu osoby prawnej należy do oferty dołączyć aktualny wyciąg z właściwego rejestru wystawionego nie wcześniej 6 miesięcy przed upływem terminu składnia ofert;</w:t>
      </w:r>
    </w:p>
    <w:p w14:paraId="109656A8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Oświadczenie oferenta, że zapoznał się z regulaminem przeprowadzenia przetargu ofertowego na sprzedaż samochodu, z jego stanem technicznym oraz projektem umowy;</w:t>
      </w:r>
    </w:p>
    <w:p w14:paraId="7287379B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Kopie dowodu wpłaty wadium;</w:t>
      </w:r>
    </w:p>
    <w:p w14:paraId="486D2793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Wypełniony formularz ofertowy stanowiący załącznik nr 1 do niniejszego ogłoszenia.</w:t>
      </w:r>
    </w:p>
    <w:p w14:paraId="1E940C65" w14:textId="77777777" w:rsidR="00D7708E" w:rsidRDefault="00D7708E" w:rsidP="00D7708E">
      <w:pPr>
        <w:pStyle w:val="Akapitzlist"/>
        <w:numPr>
          <w:ilvl w:val="0"/>
          <w:numId w:val="1"/>
        </w:numPr>
        <w:jc w:val="left"/>
      </w:pPr>
      <w:r>
        <w:rPr>
          <w:b/>
          <w:bCs/>
        </w:rPr>
        <w:t>Warunki odrzucenia oferty:</w:t>
      </w:r>
    </w:p>
    <w:p w14:paraId="30AC37F0" w14:textId="77777777" w:rsidR="00D7708E" w:rsidRDefault="00D7708E" w:rsidP="00D7708E">
      <w:pPr>
        <w:ind w:left="720" w:firstLine="0"/>
        <w:jc w:val="left"/>
      </w:pPr>
      <w:r>
        <w:t>Oferta zostanie odrzucona, jeżeli:</w:t>
      </w:r>
    </w:p>
    <w:p w14:paraId="59EAC355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Została złożona po wyznaczonym terminie lub w niewłaściwym miejscu;</w:t>
      </w:r>
    </w:p>
    <w:p w14:paraId="1E548938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Złożona oferta nie spełnia wymogów, o których mowa w pkt. 5 niniejszego ogłoszenia;</w:t>
      </w:r>
    </w:p>
    <w:p w14:paraId="2C20EE0E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W przypadku braku uiszczenia wadium lub uiszczenia wadium po wymaganym terminie;</w:t>
      </w:r>
    </w:p>
    <w:p w14:paraId="06595838" w14:textId="77777777" w:rsidR="00D7708E" w:rsidRDefault="00D7708E" w:rsidP="00D7708E">
      <w:pPr>
        <w:pStyle w:val="Akapitzlist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Inne informacje:</w:t>
      </w:r>
    </w:p>
    <w:p w14:paraId="2C9A1A9C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Wybrana zostanie oferta zawierająca najwyższą cenę, w przypadku zaoferowania takiej samej ceny przez więcej niż jednego Oferenta, przetarg będzie kontynuowany w formie ustnej licytacji aż do wybrania Oferenta, który zaproponuje najwyższą cenę;</w:t>
      </w:r>
    </w:p>
    <w:p w14:paraId="2EFBAA57" w14:textId="77777777" w:rsidR="00D7708E" w:rsidRDefault="00D7708E" w:rsidP="00D7708E">
      <w:pPr>
        <w:pStyle w:val="Akapitzlist"/>
        <w:numPr>
          <w:ilvl w:val="1"/>
          <w:numId w:val="1"/>
        </w:numPr>
      </w:pPr>
      <w:r>
        <w:lastRenderedPageBreak/>
        <w:t>Nabywca jest zobowiązany zapłacić cenę nabycia przelewem na rachunek bankowy wskazany przez sprzedającego w terminie 3 dni od daty zawarcia umowy sprzedaży samochodu;</w:t>
      </w:r>
    </w:p>
    <w:p w14:paraId="07C29304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Wydanie przedmiotu sprzedaży nabywcy nastąpi niezwłocznie po zaksięgowaniu kwoty wpłaty na koncie Urzędu Gminy Łodygowice;</w:t>
      </w:r>
    </w:p>
    <w:p w14:paraId="4E8EB7E6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Nabywca pojazdu ponosi wszelkie koszty w związku z jego nabyciem;</w:t>
      </w:r>
    </w:p>
    <w:p w14:paraId="5431DC47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 xml:space="preserve">Gmina Łodygowice nie bierze odpowiedzialności za stan techniczny sprzedawanego w przetargu samochodu i zastrzega możliwość unieważnienia przetargu bez podania przyczyny. </w:t>
      </w:r>
    </w:p>
    <w:p w14:paraId="17DC74F3" w14:textId="77777777" w:rsidR="00D7708E" w:rsidRDefault="00D7708E" w:rsidP="00D7708E">
      <w:pPr>
        <w:pStyle w:val="Akapitzlist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Termin, miejsce i tryb złożenia oferty :</w:t>
      </w:r>
    </w:p>
    <w:p w14:paraId="7F7F49FE" w14:textId="77777777" w:rsidR="00D7708E" w:rsidRDefault="00D7708E" w:rsidP="00D7708E">
      <w:pPr>
        <w:pStyle w:val="Akapitzlist"/>
        <w:numPr>
          <w:ilvl w:val="1"/>
          <w:numId w:val="1"/>
        </w:numPr>
      </w:pPr>
      <w:r>
        <w:t>Ofertę cenową należy złożyć na dzienniku podawczym Urzędu Gminy Łodygowice w nieprzezroczystym, zamkniętym opakowaniu (np. w kopercie), w sposób gwarantujący zachowanie poufności jej treści oraz uniemożliwiającym otwarcie i zapoznanie się z treścią oferty bez uszkodzenia opakowania przed terminem otwarcia ofert;</w:t>
      </w:r>
    </w:p>
    <w:p w14:paraId="51468C8F" w14:textId="2F377E0F" w:rsidR="00D7708E" w:rsidRDefault="00D7708E" w:rsidP="00D7708E">
      <w:pPr>
        <w:pStyle w:val="Akapitzlist"/>
        <w:numPr>
          <w:ilvl w:val="1"/>
          <w:numId w:val="1"/>
        </w:numPr>
      </w:pPr>
      <w:r>
        <w:t>Opakowanie zawierające ofertę musi być zaadresowane do zamawiającego p.t. „</w:t>
      </w:r>
      <w:r>
        <w:rPr>
          <w:b/>
          <w:bCs/>
        </w:rPr>
        <w:t>Oferta na zakup samochodu marki Fiat Panda</w:t>
      </w:r>
      <w:r>
        <w:t>” z dopiskiem, że „</w:t>
      </w:r>
      <w:r>
        <w:rPr>
          <w:b/>
          <w:bCs/>
        </w:rPr>
        <w:t xml:space="preserve">opakowania nie należy otwierać przed </w:t>
      </w:r>
      <w:r>
        <w:rPr>
          <w:b/>
          <w:bCs/>
        </w:rPr>
        <w:t>24</w:t>
      </w:r>
      <w:r>
        <w:rPr>
          <w:b/>
          <w:bCs/>
        </w:rPr>
        <w:t xml:space="preserve">.11.2021 r. godz. 10.00”. </w:t>
      </w:r>
    </w:p>
    <w:p w14:paraId="1A8B2A62" w14:textId="77777777" w:rsidR="00D7708E" w:rsidRDefault="00D7708E" w:rsidP="00D7708E">
      <w:pPr>
        <w:pStyle w:val="Akapitzlist"/>
        <w:numPr>
          <w:ilvl w:val="0"/>
          <w:numId w:val="1"/>
        </w:numPr>
      </w:pPr>
      <w:r>
        <w:rPr>
          <w:b/>
          <w:bCs/>
        </w:rPr>
        <w:t>Miejsce i termin przeprowadzenia przetargu:</w:t>
      </w:r>
    </w:p>
    <w:p w14:paraId="67E5C2AC" w14:textId="5810746E" w:rsidR="00D7708E" w:rsidRDefault="00D7708E" w:rsidP="00D7708E">
      <w:pPr>
        <w:ind w:left="709" w:firstLine="0"/>
      </w:pPr>
      <w:r>
        <w:t xml:space="preserve">Otwarcie ofert nastąpi w dniu </w:t>
      </w:r>
      <w:r>
        <w:t>24</w:t>
      </w:r>
      <w:r>
        <w:t>.11.2021 r.  o godz. 10.00 w Urzędzie Gminy Łodygowice, ul. Piłsudskiego 75, 34-325 Łodygowice, w Sali sesyjnej na parterze.</w:t>
      </w:r>
    </w:p>
    <w:p w14:paraId="746A2EDA" w14:textId="77777777" w:rsidR="00D7708E" w:rsidRDefault="00D7708E" w:rsidP="00D7708E">
      <w:pPr>
        <w:pStyle w:val="Akapitzlist"/>
        <w:numPr>
          <w:ilvl w:val="0"/>
          <w:numId w:val="1"/>
        </w:numPr>
      </w:pPr>
      <w:r>
        <w:rPr>
          <w:b/>
          <w:bCs/>
        </w:rPr>
        <w:t>Miejsce i termin, w którym można obejrzeć samochód będący przedmiotem sprzedaży</w:t>
      </w:r>
    </w:p>
    <w:p w14:paraId="28945064" w14:textId="77777777" w:rsidR="00D7708E" w:rsidRDefault="00D7708E" w:rsidP="00D7708E">
      <w:pPr>
        <w:ind w:left="709" w:firstLine="0"/>
      </w:pPr>
      <w:r>
        <w:t xml:space="preserve">Samochód będący przedmiotem przetargu można oglądać w siedzibie Urzędzie Gminy Łodygowice, ul. Piłsudskiego 75, 34-325 Łodygowice, w dniach od poniedziałku do piątku po uprzednim umówieniu telefonicznym z  pracownikiem Paulina </w:t>
      </w:r>
      <w:proofErr w:type="spellStart"/>
      <w:r>
        <w:t>Ohnesorge</w:t>
      </w:r>
      <w:proofErr w:type="spellEnd"/>
      <w:r>
        <w:t xml:space="preserve"> tel. 33 86 30 507.</w:t>
      </w:r>
    </w:p>
    <w:p w14:paraId="5CDCD515" w14:textId="77777777" w:rsidR="00D7708E" w:rsidRDefault="00D7708E" w:rsidP="00D7708E">
      <w:pPr>
        <w:ind w:left="709" w:firstLine="0"/>
      </w:pPr>
    </w:p>
    <w:p w14:paraId="1EE76EC8" w14:textId="77777777" w:rsidR="00D7708E" w:rsidRDefault="00D7708E" w:rsidP="00D7708E">
      <w:pPr>
        <w:ind w:left="709" w:firstLine="0"/>
      </w:pPr>
    </w:p>
    <w:p w14:paraId="055B318A" w14:textId="77777777" w:rsidR="002B04E0" w:rsidRDefault="002B04E0" w:rsidP="00D7708E">
      <w:pPr>
        <w:ind w:firstLine="0"/>
        <w:rPr>
          <w:b/>
          <w:bCs/>
          <w:sz w:val="18"/>
          <w:szCs w:val="16"/>
          <w:u w:val="single"/>
        </w:rPr>
      </w:pPr>
    </w:p>
    <w:p w14:paraId="01096D01" w14:textId="77777777" w:rsidR="002B04E0" w:rsidRDefault="002B04E0" w:rsidP="00D7708E">
      <w:pPr>
        <w:ind w:firstLine="0"/>
        <w:rPr>
          <w:b/>
          <w:bCs/>
          <w:sz w:val="18"/>
          <w:szCs w:val="16"/>
          <w:u w:val="single"/>
        </w:rPr>
      </w:pPr>
    </w:p>
    <w:p w14:paraId="2F91B491" w14:textId="61A76D4B" w:rsidR="00D7708E" w:rsidRPr="002B04E0" w:rsidRDefault="00D7708E" w:rsidP="00D7708E">
      <w:pPr>
        <w:ind w:firstLine="0"/>
        <w:rPr>
          <w:b/>
          <w:bCs/>
          <w:sz w:val="18"/>
          <w:szCs w:val="16"/>
          <w:u w:val="single"/>
        </w:rPr>
      </w:pPr>
      <w:r w:rsidRPr="002B04E0">
        <w:rPr>
          <w:b/>
          <w:bCs/>
          <w:sz w:val="18"/>
          <w:szCs w:val="16"/>
          <w:u w:val="single"/>
        </w:rPr>
        <w:t>Załączniki:</w:t>
      </w:r>
    </w:p>
    <w:p w14:paraId="03C8E437" w14:textId="77777777" w:rsidR="00D7708E" w:rsidRPr="002B04E0" w:rsidRDefault="00D7708E" w:rsidP="00D7708E">
      <w:pPr>
        <w:ind w:firstLine="0"/>
        <w:rPr>
          <w:sz w:val="18"/>
          <w:szCs w:val="16"/>
        </w:rPr>
      </w:pPr>
      <w:r w:rsidRPr="002B04E0">
        <w:rPr>
          <w:sz w:val="18"/>
          <w:szCs w:val="16"/>
        </w:rPr>
        <w:t>Załącznik nr 1 – oferta na zakup samochodu marki Fiat Panda</w:t>
      </w:r>
    </w:p>
    <w:p w14:paraId="4CE7B4AC" w14:textId="77777777" w:rsidR="00D7708E" w:rsidRPr="002B04E0" w:rsidRDefault="00D7708E" w:rsidP="00D7708E">
      <w:pPr>
        <w:ind w:firstLine="0"/>
        <w:rPr>
          <w:sz w:val="18"/>
          <w:szCs w:val="16"/>
        </w:rPr>
      </w:pPr>
      <w:r w:rsidRPr="002B04E0">
        <w:rPr>
          <w:sz w:val="18"/>
          <w:szCs w:val="16"/>
        </w:rPr>
        <w:t>Załącznik nr 2 – wzór umowy sprzedaży samochodu wraz z protokołem stanowiącym załącznik nr 1 do niniejszej umowy</w:t>
      </w:r>
    </w:p>
    <w:p w14:paraId="700B0824" w14:textId="77777777" w:rsidR="00D7708E" w:rsidRPr="002B04E0" w:rsidRDefault="00D7708E" w:rsidP="00D7708E">
      <w:pPr>
        <w:ind w:firstLine="0"/>
        <w:rPr>
          <w:sz w:val="18"/>
          <w:szCs w:val="16"/>
        </w:rPr>
      </w:pPr>
      <w:r w:rsidRPr="002B04E0">
        <w:rPr>
          <w:sz w:val="18"/>
          <w:szCs w:val="16"/>
        </w:rPr>
        <w:t>Załącznik nr 3 – wycena samochodu</w:t>
      </w:r>
    </w:p>
    <w:sectPr w:rsidR="00D7708E" w:rsidRPr="002B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3545"/>
    <w:multiLevelType w:val="hybridMultilevel"/>
    <w:tmpl w:val="903CDDDA"/>
    <w:lvl w:ilvl="0" w:tplc="70562D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E"/>
    <w:rsid w:val="002B04E0"/>
    <w:rsid w:val="00346DE4"/>
    <w:rsid w:val="00D745F3"/>
    <w:rsid w:val="00D7708E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C0C"/>
  <w15:chartTrackingRefBased/>
  <w15:docId w15:val="{63D63F16-B005-439D-AA6F-B165DF8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08E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Magdalena Krzyżowska</cp:lastModifiedBy>
  <cp:revision>2</cp:revision>
  <dcterms:created xsi:type="dcterms:W3CDTF">2021-11-03T08:11:00Z</dcterms:created>
  <dcterms:modified xsi:type="dcterms:W3CDTF">2021-11-03T08:16:00Z</dcterms:modified>
</cp:coreProperties>
</file>